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F50AB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竣工环保验收监测期间生产负荷证明</w:t>
      </w:r>
    </w:p>
    <w:p w14:paraId="4B11568B">
      <w:pPr>
        <w:spacing w:line="360" w:lineRule="auto"/>
        <w:ind w:firstLine="560" w:firstLineChars="200"/>
        <w:rPr>
          <w:rFonts w:hint="eastAsia"/>
          <w:sz w:val="28"/>
          <w:szCs w:val="28"/>
        </w:rPr>
      </w:pPr>
    </w:p>
    <w:p w14:paraId="336DD048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潍坊伟华检测服务有限公司对本公司年产200万套汽车部件集成供应链绿色低碳物流包装产品智慧工厂项目</w:t>
      </w:r>
      <w:r>
        <w:rPr>
          <w:rFonts w:hint="eastAsia"/>
          <w:sz w:val="28"/>
          <w:szCs w:val="28"/>
          <w:lang w:val="en-US" w:eastAsia="zh-CN"/>
        </w:rPr>
        <w:t>阶段性</w:t>
      </w:r>
      <w:r>
        <w:rPr>
          <w:rFonts w:hint="eastAsia"/>
          <w:sz w:val="28"/>
          <w:szCs w:val="28"/>
        </w:rPr>
        <w:t>竣工环保验收监测期间，我公司生产负荷如下:</w:t>
      </w:r>
    </w:p>
    <w:p w14:paraId="7DAEE015">
      <w:pPr>
        <w:keepNext w:val="0"/>
        <w:keepLines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/>
        <w:jc w:val="center"/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</w:rPr>
        <w:t>表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1 验收监测期间项目生产工况表</w:t>
      </w:r>
    </w:p>
    <w:tbl>
      <w:tblPr>
        <w:tblStyle w:val="10"/>
        <w:tblW w:w="4872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673"/>
        <w:gridCol w:w="1800"/>
        <w:gridCol w:w="1800"/>
        <w:gridCol w:w="1800"/>
      </w:tblGrid>
      <w:tr w14:paraId="4DDF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pct"/>
            <w:tcBorders>
              <w:tl2br w:val="nil"/>
              <w:tr2bl w:val="nil"/>
            </w:tcBorders>
            <w:noWrap w:val="0"/>
            <w:vAlign w:val="center"/>
          </w:tcPr>
          <w:p w14:paraId="11D2EC29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07" w:type="pct"/>
            <w:tcBorders>
              <w:tl2br w:val="nil"/>
              <w:tr2bl w:val="nil"/>
            </w:tcBorders>
            <w:noWrap w:val="0"/>
            <w:vAlign w:val="center"/>
          </w:tcPr>
          <w:p w14:paraId="1879AEC1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732BCE30">
            <w:pPr>
              <w:pStyle w:val="14"/>
              <w:bidi w:val="0"/>
              <w:spacing w:line="360" w:lineRule="auto"/>
              <w:ind w:firstLine="0" w:firstLineChars="0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设计产能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422B451C">
            <w:pPr>
              <w:pStyle w:val="14"/>
              <w:bidi w:val="0"/>
              <w:spacing w:line="360" w:lineRule="auto"/>
              <w:ind w:firstLine="0" w:firstLineChars="0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实际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产能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2915E917">
            <w:pPr>
              <w:pStyle w:val="14"/>
              <w:bidi w:val="0"/>
              <w:spacing w:line="360" w:lineRule="auto"/>
              <w:ind w:firstLine="0" w:firstLineChars="0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生产负荷</w:t>
            </w:r>
          </w:p>
        </w:tc>
      </w:tr>
      <w:tr w14:paraId="074B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1" w:type="pct"/>
            <w:tcBorders>
              <w:tl2br w:val="nil"/>
              <w:tr2bl w:val="nil"/>
            </w:tcBorders>
            <w:noWrap w:val="0"/>
            <w:vAlign w:val="center"/>
          </w:tcPr>
          <w:p w14:paraId="2AA44AD0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6.6.30</w:t>
            </w:r>
          </w:p>
        </w:tc>
        <w:tc>
          <w:tcPr>
            <w:tcW w:w="1007" w:type="pct"/>
            <w:tcBorders>
              <w:tl2br w:val="nil"/>
              <w:tr2bl w:val="nil"/>
            </w:tcBorders>
            <w:noWrap w:val="0"/>
            <w:vAlign w:val="center"/>
          </w:tcPr>
          <w:p w14:paraId="48DC355A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泡沫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包装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221B5A5D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26.67t/d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2EC9B454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20t/d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noWrap w:val="0"/>
            <w:vAlign w:val="center"/>
          </w:tcPr>
          <w:p w14:paraId="5DC695BE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7711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pct"/>
            <w:tcBorders>
              <w:tl2br w:val="nil"/>
              <w:tr2bl w:val="nil"/>
            </w:tcBorders>
            <w:noWrap w:val="0"/>
            <w:vAlign w:val="center"/>
          </w:tcPr>
          <w:p w14:paraId="0FF7CCA4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.01</w:t>
            </w:r>
          </w:p>
        </w:tc>
        <w:tc>
          <w:tcPr>
            <w:tcW w:w="100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1BEDF7F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泡沫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包装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0DC8B3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26.67t/d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5A43C0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20t/d</w:t>
            </w:r>
          </w:p>
        </w:tc>
        <w:tc>
          <w:tcPr>
            <w:tcW w:w="10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AB40F99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75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</w:tbl>
    <w:p w14:paraId="798165E4">
      <w:pPr>
        <w:ind w:firstLine="560" w:firstLineChars="200"/>
        <w:rPr>
          <w:rFonts w:hint="eastAsia"/>
          <w:sz w:val="28"/>
          <w:szCs w:val="28"/>
          <w:lang w:eastAsia="zh-CN"/>
        </w:rPr>
      </w:pPr>
    </w:p>
    <w:p w14:paraId="1325E350">
      <w:pPr>
        <w:ind w:firstLine="560" w:firstLineChars="200"/>
        <w:rPr>
          <w:rFonts w:hint="eastAsia"/>
          <w:sz w:val="28"/>
          <w:szCs w:val="28"/>
          <w:lang w:eastAsia="zh-CN"/>
        </w:rPr>
      </w:pPr>
    </w:p>
    <w:p w14:paraId="780E141E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特此证明！</w:t>
      </w:r>
    </w:p>
    <w:p w14:paraId="03F1BCC0">
      <w:pPr>
        <w:pStyle w:val="2"/>
        <w:jc w:val="right"/>
        <w:rPr>
          <w:rFonts w:hint="default"/>
          <w:sz w:val="28"/>
          <w:szCs w:val="28"/>
          <w:lang w:eastAsia="zh-CN"/>
        </w:rPr>
      </w:pPr>
      <w:r>
        <w:rPr>
          <w:rFonts w:hint="default"/>
          <w:sz w:val="28"/>
          <w:szCs w:val="28"/>
          <w:lang w:eastAsia="zh-CN"/>
        </w:rPr>
        <w:t>安徽酷联智能科技有限公司</w:t>
      </w:r>
    </w:p>
    <w:p w14:paraId="0FE8A60D">
      <w:pPr>
        <w:pStyle w:val="2"/>
        <w:ind w:firstLine="5600" w:firstLineChars="2000"/>
        <w:jc w:val="right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2026年7月 16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N2Y4Y2M3YzYzNmU4YzM5NWYwYTg5MTg2ZTc1NTgifQ=="/>
  </w:docVars>
  <w:rsids>
    <w:rsidRoot w:val="6ECD4882"/>
    <w:rsid w:val="14C53C62"/>
    <w:rsid w:val="22332EAB"/>
    <w:rsid w:val="227F1797"/>
    <w:rsid w:val="2FB542BF"/>
    <w:rsid w:val="353036B9"/>
    <w:rsid w:val="48F278E6"/>
    <w:rsid w:val="6800454E"/>
    <w:rsid w:val="6B7A4AC8"/>
    <w:rsid w:val="6ECD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unhideWhenUsed/>
    <w:qFormat/>
    <w:uiPriority w:val="99"/>
    <w:pPr>
      <w:spacing w:after="120"/>
    </w:pPr>
  </w:style>
  <w:style w:type="paragraph" w:customStyle="1" w:styleId="3">
    <w:name w:val="xl27"/>
    <w:basedOn w:val="1"/>
    <w:next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652"/>
    </w:pPr>
  </w:style>
  <w:style w:type="paragraph" w:styleId="5">
    <w:name w:val="Body Text First Indent 2"/>
    <w:basedOn w:val="6"/>
    <w:next w:val="1"/>
    <w:semiHidden/>
    <w:unhideWhenUsed/>
    <w:qFormat/>
    <w:uiPriority w:val="99"/>
    <w:pPr>
      <w:ind w:firstLine="420"/>
    </w:pPr>
  </w:style>
  <w:style w:type="paragraph" w:styleId="6">
    <w:name w:val="Body Text Indent"/>
    <w:basedOn w:val="1"/>
    <w:next w:val="7"/>
    <w:unhideWhenUsed/>
    <w:qFormat/>
    <w:uiPriority w:val="99"/>
    <w:pPr>
      <w:spacing w:before="120" w:line="360" w:lineRule="atLeast"/>
      <w:ind w:firstLine="539"/>
    </w:pPr>
    <w:rPr>
      <w:sz w:val="24"/>
    </w:rPr>
  </w:style>
  <w:style w:type="paragraph" w:styleId="7">
    <w:name w:val="envelope return"/>
    <w:basedOn w:val="1"/>
    <w:unhideWhenUsed/>
    <w:qFormat/>
    <w:uiPriority w:val="99"/>
    <w:pPr>
      <w:ind w:firstLine="723"/>
    </w:pPr>
    <w:rPr>
      <w:rFonts w:ascii="Arial" w:hAnsi="Arial" w:cs="宋体"/>
    </w:rPr>
  </w:style>
  <w:style w:type="paragraph" w:styleId="8">
    <w:name w:val="annotation text"/>
    <w:basedOn w:val="1"/>
    <w:qFormat/>
    <w:uiPriority w:val="0"/>
  </w:style>
  <w:style w:type="paragraph" w:styleId="9">
    <w:name w:val="Plain Text"/>
    <w:basedOn w:val="1"/>
    <w:next w:val="1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1"/>
      <w:lang w:val="en-US" w:eastAsia="zh-CN" w:bidi="ar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表格文字"/>
    <w:next w:val="2"/>
    <w:qFormat/>
    <w:uiPriority w:val="0"/>
    <w:pPr>
      <w:adjustRightInd w:val="0"/>
      <w:snapToGrid w:val="0"/>
      <w:spacing w:line="240" w:lineRule="auto"/>
      <w:jc w:val="center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表格"/>
    <w:basedOn w:val="9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212</Characters>
  <Lines>0</Lines>
  <Paragraphs>0</Paragraphs>
  <TotalTime>1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2021-10-27T06:56:00Z</dcterms:created>
  <dc:creator>^_^</dc:creator>
  <cp:lastModifiedBy>哈哈</cp:lastModifiedBy>
  <dcterms:modified xsi:type="dcterms:W3CDTF">2026-07-24T00:56:56Z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30F43727C082498F9FF7BEA554F3DE56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